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40F" w:rsidRDefault="007F2717" w:rsidP="0069640F">
      <w:pPr>
        <w:ind w:left="720" w:firstLineChars="150" w:firstLine="315"/>
        <w:rPr>
          <w:sz w:val="32"/>
          <w:szCs w:val="32"/>
        </w:rPr>
      </w:pPr>
      <w:r>
        <w:rPr>
          <w:rFonts w:hint="eastAsia"/>
        </w:rPr>
        <w:t xml:space="preserve">                        </w:t>
      </w:r>
      <w:r w:rsidRPr="007F2717">
        <w:rPr>
          <w:rFonts w:hint="eastAsia"/>
          <w:sz w:val="32"/>
          <w:szCs w:val="32"/>
        </w:rPr>
        <w:t>TYX-1610</w:t>
      </w:r>
      <w:r w:rsidR="003B5EB6">
        <w:rPr>
          <w:rFonts w:hint="eastAsia"/>
          <w:sz w:val="32"/>
          <w:szCs w:val="32"/>
        </w:rPr>
        <w:t>升级说明</w:t>
      </w:r>
    </w:p>
    <w:p w:rsidR="003B5EB6" w:rsidRPr="007F2717" w:rsidRDefault="0069640F" w:rsidP="0069640F">
      <w:pPr>
        <w:ind w:left="720" w:firstLineChars="550" w:firstLine="1760"/>
        <w:rPr>
          <w:sz w:val="32"/>
          <w:szCs w:val="32"/>
        </w:rPr>
      </w:pPr>
      <w:r w:rsidRPr="007F2717">
        <w:rPr>
          <w:rFonts w:hint="eastAsia"/>
          <w:sz w:val="32"/>
          <w:szCs w:val="32"/>
        </w:rPr>
        <w:t>TYX-1610</w:t>
      </w:r>
      <w:r>
        <w:rPr>
          <w:rFonts w:hint="eastAsia"/>
          <w:sz w:val="32"/>
          <w:szCs w:val="32"/>
        </w:rPr>
        <w:t xml:space="preserve"> </w:t>
      </w:r>
      <w:r w:rsidR="003B5EB6" w:rsidRPr="00752C74">
        <w:rPr>
          <w:rFonts w:eastAsia="楷体"/>
          <w:noProof/>
          <w:sz w:val="28"/>
          <w:szCs w:val="28"/>
        </w:rPr>
        <w:t>Program Upgrade Instructions</w:t>
      </w:r>
    </w:p>
    <w:p w:rsidR="007F2717" w:rsidRPr="00A449E9" w:rsidRDefault="007F2717" w:rsidP="007F2717">
      <w:pPr>
        <w:ind w:firstLineChars="250" w:firstLine="700"/>
        <w:rPr>
          <w:rFonts w:ascii="楷体" w:eastAsia="楷体" w:hAnsi="楷体"/>
          <w:sz w:val="28"/>
          <w:szCs w:val="28"/>
        </w:rPr>
      </w:pPr>
      <w:r w:rsidRPr="00A449E9">
        <w:rPr>
          <w:rFonts w:ascii="楷体" w:eastAsia="楷体" w:hAnsi="楷体" w:hint="eastAsia"/>
          <w:sz w:val="28"/>
          <w:szCs w:val="28"/>
        </w:rPr>
        <w:t>当</w:t>
      </w:r>
      <w:proofErr w:type="spellStart"/>
      <w:r w:rsidRPr="00A449E9">
        <w:rPr>
          <w:rFonts w:ascii="楷体" w:eastAsia="楷体" w:hAnsi="楷体" w:hint="eastAsia"/>
          <w:sz w:val="28"/>
          <w:szCs w:val="28"/>
        </w:rPr>
        <w:t>xbox</w:t>
      </w:r>
      <w:proofErr w:type="spellEnd"/>
      <w:proofErr w:type="gramStart"/>
      <w:r w:rsidRPr="00A449E9">
        <w:rPr>
          <w:rFonts w:ascii="楷体" w:eastAsia="楷体" w:hAnsi="楷体" w:hint="eastAsia"/>
          <w:sz w:val="28"/>
          <w:szCs w:val="28"/>
        </w:rPr>
        <w:t>官网对</w:t>
      </w:r>
      <w:proofErr w:type="gramEnd"/>
      <w:r w:rsidRPr="00A449E9">
        <w:rPr>
          <w:rFonts w:ascii="楷体" w:eastAsia="楷体" w:hAnsi="楷体" w:hint="eastAsia"/>
          <w:sz w:val="28"/>
          <w:szCs w:val="28"/>
        </w:rPr>
        <w:t>主机或手柄进行系统升级时，如对本产品的功能产生影响，可在DOBE</w:t>
      </w:r>
      <w:proofErr w:type="gramStart"/>
      <w:r w:rsidRPr="00A449E9">
        <w:rPr>
          <w:rFonts w:ascii="楷体" w:eastAsia="楷体" w:hAnsi="楷体" w:hint="eastAsia"/>
          <w:sz w:val="28"/>
          <w:szCs w:val="28"/>
        </w:rPr>
        <w:t>官网下载</w:t>
      </w:r>
      <w:proofErr w:type="gramEnd"/>
      <w:r w:rsidRPr="00A449E9">
        <w:rPr>
          <w:rFonts w:ascii="楷体" w:eastAsia="楷体" w:hAnsi="楷体" w:hint="eastAsia"/>
          <w:sz w:val="28"/>
          <w:szCs w:val="28"/>
        </w:rPr>
        <w:t>最新版本的升级程序对本产品进行升级，升级成功后即可正常使用，程序升级方法如下：</w:t>
      </w:r>
    </w:p>
    <w:p w:rsidR="007F2717" w:rsidRPr="00A449E9" w:rsidRDefault="007F2717" w:rsidP="007F2717">
      <w:pPr>
        <w:numPr>
          <w:ilvl w:val="0"/>
          <w:numId w:val="1"/>
        </w:numPr>
        <w:rPr>
          <w:rFonts w:ascii="楷体" w:eastAsia="楷体" w:hAnsi="楷体"/>
          <w:sz w:val="28"/>
          <w:szCs w:val="28"/>
        </w:rPr>
      </w:pPr>
      <w:r w:rsidRPr="00A449E9">
        <w:rPr>
          <w:rFonts w:ascii="楷体" w:eastAsia="楷体" w:hAnsi="楷体" w:hint="eastAsia"/>
          <w:sz w:val="28"/>
          <w:szCs w:val="28"/>
        </w:rPr>
        <w:t>使用本产品配套的</w:t>
      </w:r>
      <w:r w:rsidRPr="00A449E9">
        <w:rPr>
          <w:rFonts w:ascii="楷体" w:eastAsia="楷体" w:hAnsi="楷体" w:cs="Arial" w:hint="eastAsia"/>
          <w:kern w:val="0"/>
          <w:sz w:val="28"/>
          <w:szCs w:val="28"/>
        </w:rPr>
        <w:t>USB转Type-c数据线将本产品与电</w:t>
      </w:r>
      <w:bookmarkStart w:id="0" w:name="_GoBack"/>
      <w:bookmarkEnd w:id="0"/>
      <w:r w:rsidRPr="00A449E9">
        <w:rPr>
          <w:rFonts w:ascii="楷体" w:eastAsia="楷体" w:hAnsi="楷体" w:cs="Arial" w:hint="eastAsia"/>
          <w:kern w:val="0"/>
          <w:sz w:val="28"/>
          <w:szCs w:val="28"/>
        </w:rPr>
        <w:t>脑进行连接。</w:t>
      </w:r>
    </w:p>
    <w:p w:rsidR="004F7158" w:rsidRDefault="007F2717" w:rsidP="007F2717">
      <w:pPr>
        <w:numPr>
          <w:ilvl w:val="0"/>
          <w:numId w:val="1"/>
        </w:numPr>
        <w:spacing w:line="276" w:lineRule="auto"/>
        <w:rPr>
          <w:noProof/>
        </w:rPr>
      </w:pPr>
      <w:r w:rsidRPr="00A449E9">
        <w:rPr>
          <w:rFonts w:ascii="楷体" w:eastAsia="楷体" w:hAnsi="楷体" w:hint="eastAsia"/>
          <w:sz w:val="28"/>
          <w:szCs w:val="28"/>
        </w:rPr>
        <w:t>下载TYX-1610升级程序到电脑：</w:t>
      </w:r>
    </w:p>
    <w:p w:rsidR="005B5A19" w:rsidRPr="007F2717" w:rsidRDefault="005B5A19" w:rsidP="005B5A19">
      <w:pPr>
        <w:spacing w:line="276" w:lineRule="auto"/>
        <w:ind w:left="1080" w:firstLineChars="1600" w:firstLine="3360"/>
        <w:rPr>
          <w:noProof/>
        </w:rPr>
      </w:pPr>
      <w:r>
        <w:rPr>
          <w:noProof/>
        </w:rPr>
        <w:drawing>
          <wp:inline distT="0" distB="0" distL="0" distR="0">
            <wp:extent cx="784860" cy="983615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717" w:rsidRPr="005B5A19" w:rsidRDefault="007F2717" w:rsidP="007F2717">
      <w:pPr>
        <w:numPr>
          <w:ilvl w:val="0"/>
          <w:numId w:val="1"/>
        </w:numPr>
        <w:spacing w:line="276" w:lineRule="auto"/>
        <w:rPr>
          <w:noProof/>
        </w:rPr>
      </w:pPr>
      <w:r w:rsidRPr="00A449E9">
        <w:rPr>
          <w:rFonts w:ascii="楷体" w:eastAsia="楷体" w:hAnsi="楷体" w:hint="eastAsia"/>
          <w:sz w:val="28"/>
          <w:szCs w:val="28"/>
        </w:rPr>
        <w:t>双击升级程序运行后弹出菜单,</w:t>
      </w:r>
      <w:r w:rsidRPr="00A449E9">
        <w:rPr>
          <w:rFonts w:ascii="楷体" w:eastAsia="楷体" w:hAnsi="楷体" w:hint="eastAsia"/>
          <w:noProof/>
          <w:sz w:val="28"/>
          <w:szCs w:val="28"/>
        </w:rPr>
        <w:t xml:space="preserve"> 按照菜单提示，将本产品的CLEAR清除键, M1自定义键, M3自定义键,三个按键同时按下5秒后，菜单Device Status的红色提示</w:t>
      </w:r>
      <w:r w:rsidRPr="00A449E9">
        <w:rPr>
          <w:rFonts w:ascii="楷体" w:eastAsia="楷体" w:hAnsi="楷体" w:hint="eastAsia"/>
          <w:noProof/>
          <w:color w:val="FF0000"/>
          <w:sz w:val="28"/>
          <w:szCs w:val="28"/>
        </w:rPr>
        <w:t>“OFFLINE”</w:t>
      </w:r>
      <w:r w:rsidRPr="00A449E9">
        <w:rPr>
          <w:rFonts w:ascii="楷体" w:eastAsia="楷体" w:hAnsi="楷体" w:hint="eastAsia"/>
          <w:noProof/>
          <w:sz w:val="28"/>
          <w:szCs w:val="28"/>
        </w:rPr>
        <w:t>变为绿色提示</w:t>
      </w:r>
      <w:r w:rsidRPr="00A449E9">
        <w:rPr>
          <w:rFonts w:ascii="楷体" w:eastAsia="楷体" w:hAnsi="楷体" w:hint="eastAsia"/>
          <w:noProof/>
          <w:color w:val="00B050"/>
          <w:sz w:val="28"/>
          <w:szCs w:val="28"/>
        </w:rPr>
        <w:t>“ONLINE”</w:t>
      </w:r>
      <w:r w:rsidRPr="00A449E9">
        <w:rPr>
          <w:rFonts w:ascii="楷体" w:eastAsia="楷体" w:hAnsi="楷体" w:hint="eastAsia"/>
          <w:noProof/>
          <w:sz w:val="28"/>
          <w:szCs w:val="28"/>
        </w:rPr>
        <w:t>。</w:t>
      </w:r>
    </w:p>
    <w:p w:rsidR="005B5A19" w:rsidRPr="007F2717" w:rsidRDefault="005B5A19" w:rsidP="005B5A19">
      <w:pPr>
        <w:spacing w:line="276" w:lineRule="auto"/>
        <w:ind w:left="720" w:firstLineChars="450" w:firstLine="945"/>
        <w:rPr>
          <w:noProof/>
        </w:rPr>
      </w:pPr>
      <w:r>
        <w:rPr>
          <w:noProof/>
        </w:rPr>
        <w:drawing>
          <wp:inline distT="0" distB="0" distL="0" distR="0">
            <wp:extent cx="2493010" cy="13716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</w:t>
      </w:r>
      <w:r>
        <w:rPr>
          <w:noProof/>
        </w:rPr>
        <w:drawing>
          <wp:inline distT="0" distB="0" distL="0" distR="0">
            <wp:extent cx="2484120" cy="1371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717" w:rsidRDefault="007F2717" w:rsidP="007F2717">
      <w:pPr>
        <w:numPr>
          <w:ilvl w:val="0"/>
          <w:numId w:val="1"/>
        </w:numPr>
        <w:rPr>
          <w:rFonts w:ascii="楷体" w:eastAsia="楷体" w:hAnsi="楷体"/>
          <w:noProof/>
          <w:sz w:val="28"/>
          <w:szCs w:val="28"/>
        </w:rPr>
      </w:pPr>
      <w:r w:rsidRPr="00A449E9">
        <w:rPr>
          <w:rFonts w:ascii="楷体" w:eastAsia="楷体" w:hAnsi="楷体" w:hint="eastAsia"/>
          <w:noProof/>
          <w:sz w:val="28"/>
          <w:szCs w:val="28"/>
        </w:rPr>
        <w:t>点击菜单下方的“Update  Firmware” 按钮运行升级程序进行升级，升级进度条运行到100%</w:t>
      </w:r>
      <w:r>
        <w:rPr>
          <w:rFonts w:ascii="楷体" w:eastAsia="楷体" w:hAnsi="楷体" w:hint="eastAsia"/>
          <w:noProof/>
          <w:sz w:val="28"/>
          <w:szCs w:val="28"/>
        </w:rPr>
        <w:t>，</w:t>
      </w:r>
      <w:r w:rsidRPr="00C0170E">
        <w:rPr>
          <w:rFonts w:ascii="楷体" w:eastAsia="楷体" w:hAnsi="楷体" w:hint="eastAsia"/>
          <w:b/>
          <w:noProof/>
          <w:color w:val="000000" w:themeColor="text1"/>
          <w:sz w:val="28"/>
          <w:szCs w:val="28"/>
        </w:rPr>
        <w:t>进度条显示SUCCESS时表示升级成功</w:t>
      </w:r>
      <w:r w:rsidRPr="00A449E9">
        <w:rPr>
          <w:rFonts w:ascii="楷体" w:eastAsia="楷体" w:hAnsi="楷体" w:hint="eastAsia"/>
          <w:noProof/>
          <w:sz w:val="28"/>
          <w:szCs w:val="28"/>
        </w:rPr>
        <w:t>，</w:t>
      </w:r>
      <w:r>
        <w:rPr>
          <w:rFonts w:ascii="楷体" w:eastAsia="楷体" w:hAnsi="楷体" w:hint="eastAsia"/>
          <w:noProof/>
          <w:sz w:val="28"/>
          <w:szCs w:val="28"/>
        </w:rPr>
        <w:t>此时</w:t>
      </w:r>
      <w:r w:rsidRPr="00A449E9">
        <w:rPr>
          <w:rFonts w:ascii="楷体" w:eastAsia="楷体" w:hAnsi="楷体" w:hint="eastAsia"/>
          <w:noProof/>
          <w:sz w:val="28"/>
          <w:szCs w:val="28"/>
        </w:rPr>
        <w:t>拔出数据线后即可正常使用本产品。</w:t>
      </w:r>
    </w:p>
    <w:p w:rsidR="005B5A19" w:rsidRDefault="005B5A19" w:rsidP="005B5A19">
      <w:pPr>
        <w:ind w:left="1080" w:firstLineChars="150" w:firstLine="315"/>
        <w:rPr>
          <w:rFonts w:ascii="楷体" w:eastAsia="楷体" w:hAnsi="楷体"/>
          <w:noProof/>
          <w:sz w:val="28"/>
          <w:szCs w:val="28"/>
        </w:rPr>
      </w:pPr>
      <w:r>
        <w:rPr>
          <w:noProof/>
        </w:rPr>
        <w:drawing>
          <wp:inline distT="0" distB="0" distL="0" distR="0">
            <wp:extent cx="2622550" cy="1440815"/>
            <wp:effectExtent l="0" t="0" r="635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eastAsia="楷体" w:hAnsi="楷体" w:hint="eastAsia"/>
          <w:noProof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2553335" cy="1405890"/>
            <wp:effectExtent l="0" t="0" r="0" b="38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A19" w:rsidRDefault="005B5A19" w:rsidP="00A25DDC">
      <w:pPr>
        <w:spacing w:line="500" w:lineRule="exact"/>
        <w:rPr>
          <w:rFonts w:eastAsia="楷体"/>
          <w:noProof/>
          <w:sz w:val="28"/>
          <w:szCs w:val="28"/>
        </w:rPr>
      </w:pPr>
    </w:p>
    <w:p w:rsidR="00752C74" w:rsidRPr="00752C74" w:rsidRDefault="00752C74" w:rsidP="00A25DDC">
      <w:pPr>
        <w:spacing w:line="500" w:lineRule="exact"/>
        <w:rPr>
          <w:rFonts w:eastAsia="楷体"/>
          <w:noProof/>
          <w:sz w:val="28"/>
          <w:szCs w:val="28"/>
        </w:rPr>
      </w:pPr>
      <w:r w:rsidRPr="00752C74">
        <w:rPr>
          <w:rFonts w:eastAsia="楷体"/>
          <w:noProof/>
          <w:sz w:val="28"/>
          <w:szCs w:val="28"/>
        </w:rPr>
        <w:lastRenderedPageBreak/>
        <w:t>Program Upgrade Instructions:</w:t>
      </w:r>
    </w:p>
    <w:p w:rsidR="00752C74" w:rsidRPr="00752C74" w:rsidRDefault="00752C74" w:rsidP="00A25DDC">
      <w:pPr>
        <w:spacing w:line="500" w:lineRule="exact"/>
        <w:ind w:firstLineChars="200" w:firstLine="560"/>
        <w:rPr>
          <w:rFonts w:eastAsia="楷体"/>
          <w:noProof/>
          <w:sz w:val="28"/>
          <w:szCs w:val="28"/>
        </w:rPr>
      </w:pPr>
      <w:r w:rsidRPr="00752C74">
        <w:rPr>
          <w:rFonts w:eastAsia="楷体"/>
          <w:noProof/>
          <w:sz w:val="28"/>
          <w:szCs w:val="28"/>
        </w:rPr>
        <w:t>If the functions of the product are affected during the system upgrade of the console or controller on X-B of</w:t>
      </w:r>
      <w:r>
        <w:rPr>
          <w:rFonts w:eastAsia="楷体" w:hint="eastAsia"/>
          <w:noProof/>
          <w:sz w:val="28"/>
          <w:szCs w:val="28"/>
        </w:rPr>
        <w:t>f</w:t>
      </w:r>
      <w:r w:rsidRPr="00752C74">
        <w:rPr>
          <w:rFonts w:eastAsia="楷体"/>
          <w:noProof/>
          <w:sz w:val="28"/>
          <w:szCs w:val="28"/>
        </w:rPr>
        <w:t>cial website, you can download the latest version of the upgrade program on DOBE of</w:t>
      </w:r>
      <w:r>
        <w:rPr>
          <w:rFonts w:eastAsia="楷体" w:hint="eastAsia"/>
          <w:noProof/>
          <w:sz w:val="28"/>
          <w:szCs w:val="28"/>
        </w:rPr>
        <w:t>f</w:t>
      </w:r>
      <w:r w:rsidRPr="00752C74">
        <w:rPr>
          <w:rFonts w:eastAsia="楷体"/>
          <w:noProof/>
          <w:sz w:val="28"/>
          <w:szCs w:val="28"/>
        </w:rPr>
        <w:t>cial website to upgrade the product. After the upgrade is successful, the product can be used normally. The program upgrade method is as follows:</w:t>
      </w:r>
    </w:p>
    <w:p w:rsidR="00752C74" w:rsidRPr="00752C74" w:rsidRDefault="00752C74" w:rsidP="00A25DDC">
      <w:pPr>
        <w:spacing w:line="500" w:lineRule="exact"/>
        <w:rPr>
          <w:rFonts w:eastAsia="楷体"/>
          <w:noProof/>
          <w:sz w:val="28"/>
          <w:szCs w:val="28"/>
        </w:rPr>
      </w:pPr>
      <w:r w:rsidRPr="00752C74">
        <w:rPr>
          <w:rFonts w:eastAsia="楷体"/>
          <w:noProof/>
          <w:sz w:val="28"/>
          <w:szCs w:val="28"/>
        </w:rPr>
        <w:t>1. Connect the product to the computer with the USB to Type-C data cable matched with the product.</w:t>
      </w:r>
    </w:p>
    <w:p w:rsidR="005B5A19" w:rsidRDefault="00752C74" w:rsidP="00A25DDC">
      <w:pPr>
        <w:spacing w:line="500" w:lineRule="exact"/>
        <w:rPr>
          <w:rFonts w:eastAsia="楷体"/>
          <w:noProof/>
          <w:sz w:val="28"/>
          <w:szCs w:val="28"/>
        </w:rPr>
      </w:pPr>
      <w:r w:rsidRPr="00752C74">
        <w:rPr>
          <w:rFonts w:eastAsia="楷体"/>
          <w:noProof/>
          <w:sz w:val="28"/>
          <w:szCs w:val="28"/>
        </w:rPr>
        <w:t>2. Download the TY</w:t>
      </w:r>
      <w:r>
        <w:rPr>
          <w:rFonts w:eastAsia="楷体"/>
          <w:noProof/>
          <w:sz w:val="28"/>
          <w:szCs w:val="28"/>
        </w:rPr>
        <w:t>X-1610 upgrade to your computer</w:t>
      </w:r>
      <w:r>
        <w:rPr>
          <w:rFonts w:eastAsia="楷体" w:hint="eastAsia"/>
          <w:noProof/>
          <w:sz w:val="28"/>
          <w:szCs w:val="28"/>
        </w:rPr>
        <w:t>.</w:t>
      </w:r>
    </w:p>
    <w:p w:rsidR="00B34EEC" w:rsidRPr="005B5A19" w:rsidRDefault="00B34EEC" w:rsidP="00B34EEC">
      <w:pPr>
        <w:jc w:val="center"/>
        <w:rPr>
          <w:rFonts w:eastAsia="楷体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26682100" wp14:editId="03C6C948">
            <wp:extent cx="784860" cy="98361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C74" w:rsidRDefault="00752C74" w:rsidP="00A25DDC">
      <w:pPr>
        <w:spacing w:line="500" w:lineRule="exact"/>
        <w:rPr>
          <w:rFonts w:eastAsia="楷体"/>
          <w:noProof/>
          <w:sz w:val="28"/>
          <w:szCs w:val="28"/>
        </w:rPr>
      </w:pPr>
      <w:r>
        <w:rPr>
          <w:rFonts w:eastAsia="楷体" w:hint="eastAsia"/>
          <w:noProof/>
          <w:sz w:val="28"/>
          <w:szCs w:val="28"/>
        </w:rPr>
        <w:t>3.</w:t>
      </w:r>
      <w:r w:rsidRPr="00752C74">
        <w:t xml:space="preserve"> </w:t>
      </w:r>
      <w:r w:rsidRPr="00752C74">
        <w:rPr>
          <w:rFonts w:eastAsia="楷体"/>
          <w:noProof/>
          <w:sz w:val="28"/>
          <w:szCs w:val="28"/>
        </w:rPr>
        <w:t>Double-click the up</w:t>
      </w:r>
      <w:r>
        <w:rPr>
          <w:rFonts w:eastAsia="楷体"/>
          <w:noProof/>
          <w:sz w:val="28"/>
          <w:szCs w:val="28"/>
        </w:rPr>
        <w:t>grade program. The menu page is</w:t>
      </w:r>
      <w:r>
        <w:rPr>
          <w:rFonts w:eastAsia="楷体" w:hint="eastAsia"/>
          <w:noProof/>
          <w:sz w:val="28"/>
          <w:szCs w:val="28"/>
        </w:rPr>
        <w:t xml:space="preserve"> </w:t>
      </w:r>
      <w:r w:rsidRPr="00752C74">
        <w:rPr>
          <w:rFonts w:eastAsia="楷体"/>
          <w:noProof/>
          <w:sz w:val="28"/>
          <w:szCs w:val="28"/>
        </w:rPr>
        <w:t>displayed. Then accordin</w:t>
      </w:r>
      <w:r>
        <w:rPr>
          <w:rFonts w:eastAsia="楷体"/>
          <w:noProof/>
          <w:sz w:val="28"/>
          <w:szCs w:val="28"/>
        </w:rPr>
        <w:t>g to the menu prompt, press the</w:t>
      </w:r>
      <w:r>
        <w:rPr>
          <w:rFonts w:eastAsia="楷体" w:hint="eastAsia"/>
          <w:noProof/>
          <w:sz w:val="28"/>
          <w:szCs w:val="28"/>
        </w:rPr>
        <w:t xml:space="preserve"> </w:t>
      </w:r>
      <w:r w:rsidRPr="00752C74">
        <w:rPr>
          <w:rFonts w:eastAsia="楷体"/>
          <w:noProof/>
          <w:sz w:val="28"/>
          <w:szCs w:val="28"/>
        </w:rPr>
        <w:t>CLEAR key, M1 custom key,</w:t>
      </w:r>
      <w:r>
        <w:rPr>
          <w:rFonts w:eastAsia="楷体"/>
          <w:noProof/>
          <w:sz w:val="28"/>
          <w:szCs w:val="28"/>
        </w:rPr>
        <w:t xml:space="preserve"> M3 custom key for 5 seconds at</w:t>
      </w:r>
      <w:r>
        <w:rPr>
          <w:rFonts w:eastAsia="楷体" w:hint="eastAsia"/>
          <w:noProof/>
          <w:sz w:val="28"/>
          <w:szCs w:val="28"/>
        </w:rPr>
        <w:t xml:space="preserve"> </w:t>
      </w:r>
      <w:r w:rsidRPr="00752C74">
        <w:rPr>
          <w:rFonts w:eastAsia="楷体"/>
          <w:noProof/>
          <w:sz w:val="28"/>
          <w:szCs w:val="28"/>
        </w:rPr>
        <w:t>the same time, the menu Dev</w:t>
      </w:r>
      <w:r>
        <w:rPr>
          <w:rFonts w:eastAsia="楷体"/>
          <w:noProof/>
          <w:sz w:val="28"/>
          <w:szCs w:val="28"/>
        </w:rPr>
        <w:t xml:space="preserve">ice Status of red tip </w:t>
      </w:r>
      <w:r w:rsidRPr="00C0170E">
        <w:rPr>
          <w:rFonts w:eastAsia="楷体"/>
          <w:noProof/>
          <w:color w:val="FF0000"/>
          <w:sz w:val="28"/>
          <w:szCs w:val="28"/>
        </w:rPr>
        <w:t>'OFFLINE'</w:t>
      </w:r>
      <w:r>
        <w:rPr>
          <w:rFonts w:eastAsia="楷体" w:hint="eastAsia"/>
          <w:noProof/>
          <w:sz w:val="28"/>
          <w:szCs w:val="28"/>
        </w:rPr>
        <w:t xml:space="preserve"> </w:t>
      </w:r>
      <w:r w:rsidRPr="00752C74">
        <w:rPr>
          <w:rFonts w:eastAsia="楷体"/>
          <w:noProof/>
          <w:sz w:val="28"/>
          <w:szCs w:val="28"/>
        </w:rPr>
        <w:t xml:space="preserve">changes to green tips </w:t>
      </w:r>
      <w:r w:rsidRPr="00C0170E">
        <w:rPr>
          <w:rFonts w:eastAsia="楷体"/>
          <w:noProof/>
          <w:color w:val="00B050"/>
          <w:sz w:val="28"/>
          <w:szCs w:val="28"/>
        </w:rPr>
        <w:t>"ONLINE"</w:t>
      </w:r>
      <w:r w:rsidRPr="00752C74">
        <w:rPr>
          <w:rFonts w:eastAsia="楷体"/>
          <w:noProof/>
          <w:sz w:val="28"/>
          <w:szCs w:val="28"/>
        </w:rPr>
        <w:t>.</w:t>
      </w:r>
    </w:p>
    <w:p w:rsidR="00B34EEC" w:rsidRPr="005B5A19" w:rsidRDefault="00B34EEC" w:rsidP="00B34EEC">
      <w:pPr>
        <w:spacing w:line="276" w:lineRule="auto"/>
        <w:ind w:left="1080"/>
        <w:rPr>
          <w:noProof/>
        </w:rPr>
      </w:pPr>
    </w:p>
    <w:p w:rsidR="00B34EEC" w:rsidRPr="007F2717" w:rsidRDefault="00B34EEC" w:rsidP="00B34EEC">
      <w:pPr>
        <w:spacing w:line="276" w:lineRule="auto"/>
        <w:ind w:left="720" w:firstLineChars="450" w:firstLine="945"/>
        <w:rPr>
          <w:noProof/>
        </w:rPr>
      </w:pPr>
      <w:r>
        <w:rPr>
          <w:noProof/>
        </w:rPr>
        <w:drawing>
          <wp:inline distT="0" distB="0" distL="0" distR="0" wp14:anchorId="0A344917" wp14:editId="12E49E2C">
            <wp:extent cx="2493010" cy="137160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 </w:t>
      </w:r>
      <w:r>
        <w:rPr>
          <w:noProof/>
        </w:rPr>
        <w:drawing>
          <wp:inline distT="0" distB="0" distL="0" distR="0" wp14:anchorId="6794B4E8" wp14:editId="4EED0797">
            <wp:extent cx="2484120" cy="13716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EEC" w:rsidRDefault="00B34EEC" w:rsidP="00A25DDC">
      <w:pPr>
        <w:spacing w:line="500" w:lineRule="exact"/>
        <w:rPr>
          <w:rFonts w:eastAsia="楷体"/>
          <w:noProof/>
          <w:sz w:val="28"/>
          <w:szCs w:val="28"/>
        </w:rPr>
      </w:pPr>
    </w:p>
    <w:p w:rsidR="00B34EEC" w:rsidRPr="00B34EEC" w:rsidRDefault="00752C74" w:rsidP="00B34EEC">
      <w:pPr>
        <w:spacing w:line="500" w:lineRule="exact"/>
        <w:rPr>
          <w:rFonts w:eastAsia="楷体"/>
          <w:noProof/>
          <w:sz w:val="28"/>
          <w:szCs w:val="28"/>
        </w:rPr>
      </w:pPr>
      <w:r>
        <w:rPr>
          <w:rFonts w:eastAsia="楷体" w:hint="eastAsia"/>
          <w:noProof/>
          <w:sz w:val="28"/>
          <w:szCs w:val="28"/>
        </w:rPr>
        <w:t>4</w:t>
      </w:r>
      <w:r w:rsidRPr="00752C74">
        <w:rPr>
          <w:rFonts w:eastAsia="楷体"/>
          <w:noProof/>
          <w:sz w:val="28"/>
          <w:szCs w:val="28"/>
        </w:rPr>
        <w:t>. Click the "Update Firmware" button at the bottom of the</w:t>
      </w:r>
      <w:r>
        <w:rPr>
          <w:rFonts w:eastAsia="楷体" w:hint="eastAsia"/>
          <w:noProof/>
          <w:sz w:val="28"/>
          <w:szCs w:val="28"/>
        </w:rPr>
        <w:t xml:space="preserve"> </w:t>
      </w:r>
      <w:r w:rsidRPr="00752C74">
        <w:rPr>
          <w:rFonts w:eastAsia="楷体"/>
          <w:noProof/>
          <w:sz w:val="28"/>
          <w:szCs w:val="28"/>
        </w:rPr>
        <w:t xml:space="preserve">menu to run the upgrade program. </w:t>
      </w:r>
      <w:r>
        <w:rPr>
          <w:rFonts w:eastAsia="楷体"/>
          <w:noProof/>
          <w:sz w:val="28"/>
          <w:szCs w:val="28"/>
        </w:rPr>
        <w:t>When the upgrade</w:t>
      </w:r>
      <w:r>
        <w:rPr>
          <w:rFonts w:eastAsia="楷体" w:hint="eastAsia"/>
          <w:noProof/>
          <w:sz w:val="28"/>
          <w:szCs w:val="28"/>
        </w:rPr>
        <w:t xml:space="preserve"> </w:t>
      </w:r>
      <w:r w:rsidRPr="00752C74">
        <w:rPr>
          <w:rFonts w:eastAsia="楷体"/>
          <w:noProof/>
          <w:sz w:val="28"/>
          <w:szCs w:val="28"/>
        </w:rPr>
        <w:t>progress bar reaches</w:t>
      </w:r>
      <w:r>
        <w:rPr>
          <w:rFonts w:eastAsia="楷体"/>
          <w:noProof/>
          <w:sz w:val="28"/>
          <w:szCs w:val="28"/>
        </w:rPr>
        <w:t xml:space="preserve"> 100%, and shows "SUCCESS", the</w:t>
      </w:r>
      <w:r>
        <w:rPr>
          <w:rFonts w:eastAsia="楷体" w:hint="eastAsia"/>
          <w:noProof/>
          <w:sz w:val="28"/>
          <w:szCs w:val="28"/>
        </w:rPr>
        <w:t xml:space="preserve"> </w:t>
      </w:r>
      <w:r w:rsidRPr="00752C74">
        <w:rPr>
          <w:rFonts w:eastAsia="楷体"/>
          <w:noProof/>
          <w:sz w:val="28"/>
          <w:szCs w:val="28"/>
        </w:rPr>
        <w:t>upgrade is successful. In this ca</w:t>
      </w:r>
      <w:r>
        <w:rPr>
          <w:rFonts w:eastAsia="楷体"/>
          <w:noProof/>
          <w:sz w:val="28"/>
          <w:szCs w:val="28"/>
        </w:rPr>
        <w:t>se, the product can be used</w:t>
      </w:r>
      <w:r>
        <w:rPr>
          <w:rFonts w:eastAsia="楷体" w:hint="eastAsia"/>
          <w:noProof/>
          <w:sz w:val="28"/>
          <w:szCs w:val="28"/>
        </w:rPr>
        <w:t xml:space="preserve"> </w:t>
      </w:r>
      <w:r w:rsidRPr="00752C74">
        <w:rPr>
          <w:rFonts w:eastAsia="楷体"/>
          <w:noProof/>
          <w:sz w:val="28"/>
          <w:szCs w:val="28"/>
        </w:rPr>
        <w:t>normally after the data cable is removed.</w:t>
      </w:r>
    </w:p>
    <w:p w:rsidR="00B34EEC" w:rsidRPr="00B34EEC" w:rsidRDefault="00B34EEC" w:rsidP="00B34EEC">
      <w:pPr>
        <w:ind w:left="1080" w:firstLineChars="150" w:firstLine="315"/>
        <w:rPr>
          <w:rFonts w:ascii="楷体" w:eastAsia="楷体" w:hAnsi="楷体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4571ED61" wp14:editId="3EAC7542">
            <wp:extent cx="2622550" cy="1440815"/>
            <wp:effectExtent l="0" t="0" r="635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44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eastAsia="楷体" w:hAnsi="楷体" w:hint="eastAsia"/>
          <w:noProof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 wp14:anchorId="791B48B4" wp14:editId="26C11887">
            <wp:extent cx="2553335" cy="1405890"/>
            <wp:effectExtent l="0" t="0" r="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335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4EEC" w:rsidRPr="00B34EEC" w:rsidSect="007F271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47EFF"/>
    <w:multiLevelType w:val="hybridMultilevel"/>
    <w:tmpl w:val="1650583C"/>
    <w:lvl w:ilvl="0" w:tplc="D1FC691E">
      <w:start w:val="1"/>
      <w:numFmt w:val="decimal"/>
      <w:lvlText w:val="%1."/>
      <w:lvlJc w:val="left"/>
      <w:pPr>
        <w:ind w:left="1080" w:hanging="360"/>
      </w:pPr>
      <w:rPr>
        <w:rFonts w:ascii="楷体" w:eastAsia="楷体" w:hAnsi="楷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406C3459"/>
    <w:multiLevelType w:val="hybridMultilevel"/>
    <w:tmpl w:val="1650583C"/>
    <w:lvl w:ilvl="0" w:tplc="D1FC691E">
      <w:start w:val="1"/>
      <w:numFmt w:val="decimal"/>
      <w:lvlText w:val="%1."/>
      <w:lvlJc w:val="left"/>
      <w:pPr>
        <w:ind w:left="1080" w:hanging="360"/>
      </w:pPr>
      <w:rPr>
        <w:rFonts w:ascii="楷体" w:eastAsia="楷体" w:hAnsi="楷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78E41900"/>
    <w:multiLevelType w:val="hybridMultilevel"/>
    <w:tmpl w:val="1650583C"/>
    <w:lvl w:ilvl="0" w:tplc="D1FC691E">
      <w:start w:val="1"/>
      <w:numFmt w:val="decimal"/>
      <w:lvlText w:val="%1."/>
      <w:lvlJc w:val="left"/>
      <w:pPr>
        <w:ind w:left="1080" w:hanging="360"/>
      </w:pPr>
      <w:rPr>
        <w:rFonts w:ascii="楷体" w:eastAsia="楷体" w:hAnsi="楷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7FC32DFC"/>
    <w:multiLevelType w:val="hybridMultilevel"/>
    <w:tmpl w:val="1650583C"/>
    <w:lvl w:ilvl="0" w:tplc="D1FC691E">
      <w:start w:val="1"/>
      <w:numFmt w:val="decimal"/>
      <w:lvlText w:val="%1."/>
      <w:lvlJc w:val="left"/>
      <w:pPr>
        <w:ind w:left="1080" w:hanging="360"/>
      </w:pPr>
      <w:rPr>
        <w:rFonts w:ascii="楷体" w:eastAsia="楷体" w:hAnsi="楷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717"/>
    <w:rsid w:val="00267148"/>
    <w:rsid w:val="003B5EB6"/>
    <w:rsid w:val="004D4C54"/>
    <w:rsid w:val="004F7158"/>
    <w:rsid w:val="005B5A19"/>
    <w:rsid w:val="00646FB0"/>
    <w:rsid w:val="0069640F"/>
    <w:rsid w:val="006B2D86"/>
    <w:rsid w:val="00752C74"/>
    <w:rsid w:val="007F2717"/>
    <w:rsid w:val="00A25DDC"/>
    <w:rsid w:val="00B34EEC"/>
    <w:rsid w:val="00C0170E"/>
    <w:rsid w:val="00DF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B5A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B5A19"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B34EE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B5A1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B5A19"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B34EE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1259</Characters>
  <Application>Microsoft Office Word</Application>
  <DocSecurity>0</DocSecurity>
  <Lines>10</Lines>
  <Paragraphs>2</Paragraphs>
  <ScaleCrop>false</ScaleCrop>
  <Company>Organization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2</cp:revision>
  <cp:lastPrinted>2021-10-19T06:49:00Z</cp:lastPrinted>
  <dcterms:created xsi:type="dcterms:W3CDTF">2021-10-19T07:09:00Z</dcterms:created>
  <dcterms:modified xsi:type="dcterms:W3CDTF">2021-10-19T07:09:00Z</dcterms:modified>
</cp:coreProperties>
</file>